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954"/>
        <w:gridCol w:w="2621"/>
        <w:gridCol w:w="25"/>
      </w:tblGrid>
      <w:tr w:rsidR="00463D08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CE3A75" w:rsidRPr="00CE3A75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ramach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75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  <w:r w:rsidR="000F2745">
              <w:rPr>
                <w:rFonts w:ascii="Arial" w:hAnsi="Arial" w:cs="Arial"/>
                <w:sz w:val="22"/>
                <w:szCs w:val="22"/>
              </w:rPr>
              <w:t>PODLASKIE</w:t>
            </w:r>
            <w:r w:rsidR="00E27B12">
              <w:rPr>
                <w:rFonts w:ascii="Arial" w:hAnsi="Arial" w:cs="Arial"/>
                <w:sz w:val="22"/>
                <w:szCs w:val="22"/>
              </w:rPr>
              <w:t xml:space="preserve"> (2015 rok)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5572E6"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B26C59" w:rsidRDefault="00B26C59" w:rsidP="00C9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Opinia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o nasileniu problemów i zachowań ryzykownych dzieci i młodzieży wyszczególnionych w części II Programu, w ś</w:t>
            </w:r>
            <w:r>
              <w:rPr>
                <w:rFonts w:ascii="Arial" w:hAnsi="Arial" w:cs="Arial"/>
                <w:sz w:val="24"/>
                <w:szCs w:val="24"/>
              </w:rPr>
              <w:t>wietle wyników dostępnych badań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na obszarze województwa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091D" w:rsidRDefault="0026091D" w:rsidP="007B4348">
            <w:pPr>
              <w:rPr>
                <w:rFonts w:ascii="Arial" w:hAnsi="Arial" w:cs="Arial"/>
                <w:sz w:val="24"/>
                <w:szCs w:val="24"/>
              </w:rPr>
            </w:pPr>
          </w:p>
          <w:p w:rsidR="007B4348" w:rsidRPr="007B4348" w:rsidRDefault="007B4348" w:rsidP="007B4348">
            <w:pPr>
              <w:rPr>
                <w:rFonts w:ascii="Arial" w:hAnsi="Arial" w:cs="Arial"/>
                <w:sz w:val="24"/>
                <w:szCs w:val="24"/>
              </w:rPr>
            </w:pPr>
            <w:r w:rsidRPr="007B4348">
              <w:rPr>
                <w:rFonts w:ascii="Arial" w:hAnsi="Arial" w:cs="Arial"/>
                <w:sz w:val="24"/>
                <w:szCs w:val="24"/>
              </w:rPr>
              <w:t>W szkołach specjalnych uczeń ma mniejsze możliwości nabycia kompetencji społecznych przydatnych do funkcjonowania w życiu codziennym. Szkoły ogólnodostępne nie zawsze są przygotowane do pracy z uczniami z niepełnosprawnościami o specjalnych potrzebach edukacyjnych (wsparcie finansowe, medyczne, dydaktyczne). Nauczyciele często nie mają odpowiednich kwalifikacji i doświadczenia z pedagogiki specjalnej.</w:t>
            </w:r>
          </w:p>
          <w:p w:rsidR="007B4348" w:rsidRPr="007B4348" w:rsidRDefault="007B4348" w:rsidP="007B4348">
            <w:pPr>
              <w:rPr>
                <w:rFonts w:ascii="Arial" w:hAnsi="Arial" w:cs="Arial"/>
                <w:sz w:val="24"/>
                <w:szCs w:val="24"/>
              </w:rPr>
            </w:pPr>
            <w:r w:rsidRPr="007B4348">
              <w:rPr>
                <w:rFonts w:ascii="Arial" w:hAnsi="Arial" w:cs="Arial"/>
                <w:sz w:val="24"/>
                <w:szCs w:val="24"/>
              </w:rPr>
              <w:t xml:space="preserve">W niektórych szkołach w niewielkim stopniu działania wychowawcze są analizowane i modyfikowane we współpracy z uczniami i rodzicami. </w:t>
            </w:r>
          </w:p>
          <w:p w:rsidR="007B4348" w:rsidRPr="007B4348" w:rsidRDefault="007B4348" w:rsidP="007B4348">
            <w:pPr>
              <w:rPr>
                <w:rFonts w:ascii="Arial" w:hAnsi="Arial" w:cs="Arial"/>
                <w:sz w:val="24"/>
                <w:szCs w:val="24"/>
              </w:rPr>
            </w:pPr>
            <w:r w:rsidRPr="007B4348">
              <w:rPr>
                <w:rFonts w:ascii="Arial" w:hAnsi="Arial" w:cs="Arial"/>
                <w:sz w:val="24"/>
                <w:szCs w:val="24"/>
              </w:rPr>
              <w:t>Przedszkolaki i uczniowie mają wysoki poziom poczucia bezpieczeństwa, w niewielkim stopniu występują przypadki agresji werbalnej.</w:t>
            </w:r>
          </w:p>
          <w:p w:rsidR="007B4348" w:rsidRPr="007B4348" w:rsidRDefault="007B4348" w:rsidP="007B4348">
            <w:pPr>
              <w:rPr>
                <w:rFonts w:ascii="Arial" w:hAnsi="Arial" w:cs="Arial"/>
                <w:sz w:val="24"/>
                <w:szCs w:val="24"/>
              </w:rPr>
            </w:pPr>
            <w:r w:rsidRPr="007B4348">
              <w:rPr>
                <w:rFonts w:ascii="Arial" w:hAnsi="Arial" w:cs="Arial"/>
                <w:sz w:val="24"/>
                <w:szCs w:val="24"/>
              </w:rPr>
              <w:t>W szkołach nasila się tzw. cyberprzemoc i przybiera różne formy.</w:t>
            </w:r>
          </w:p>
          <w:p w:rsidR="007B4348" w:rsidRPr="007B4348" w:rsidRDefault="007B4348" w:rsidP="007B4348">
            <w:pPr>
              <w:rPr>
                <w:rFonts w:ascii="Arial" w:hAnsi="Arial" w:cs="Arial"/>
                <w:sz w:val="24"/>
                <w:szCs w:val="24"/>
              </w:rPr>
            </w:pPr>
            <w:r w:rsidRPr="007B4348">
              <w:rPr>
                <w:rFonts w:ascii="Arial" w:hAnsi="Arial" w:cs="Arial"/>
                <w:sz w:val="24"/>
                <w:szCs w:val="24"/>
              </w:rPr>
              <w:t xml:space="preserve">Niedocenianie wagi problemu zażywania narkotyków i dopalaczy sprawia, że profilaktyka narkotykowa jest nieskuteczna. Często ogranicza się do poruszania tematu w trakcie zajęć edukacyjnych, kadra nie uczestniczy w szkoleniach przygotowujących do prowadzenia zajęć, szkolne programy profilaktyki są niekiedy powierzchowne, opracowane bez dogłębnego rozpoznania problemu. </w:t>
            </w:r>
          </w:p>
          <w:p w:rsidR="007B4348" w:rsidRPr="007B4348" w:rsidRDefault="007B4348" w:rsidP="007B4348">
            <w:pPr>
              <w:rPr>
                <w:rFonts w:ascii="Arial" w:hAnsi="Arial" w:cs="Arial"/>
                <w:sz w:val="24"/>
                <w:szCs w:val="24"/>
              </w:rPr>
            </w:pPr>
            <w:r w:rsidRPr="007B4348">
              <w:rPr>
                <w:rFonts w:ascii="Arial" w:hAnsi="Arial" w:cs="Arial"/>
                <w:sz w:val="24"/>
                <w:szCs w:val="24"/>
              </w:rPr>
              <w:t>Istnieje problem uzależnienia od komputera i internetu. Osoby uzależnione zakłamują ocenę spędzonego na grach czasu, ich wahania nastroju i inne zachowania wpływają na relacje z najbliższymi.</w:t>
            </w:r>
          </w:p>
          <w:p w:rsidR="007B4348" w:rsidRPr="007B4348" w:rsidRDefault="007B4348" w:rsidP="007B4348">
            <w:pPr>
              <w:rPr>
                <w:rFonts w:ascii="Arial" w:hAnsi="Arial" w:cs="Arial"/>
                <w:sz w:val="24"/>
                <w:szCs w:val="24"/>
              </w:rPr>
            </w:pPr>
            <w:r w:rsidRPr="007B4348">
              <w:rPr>
                <w:rFonts w:ascii="Arial" w:hAnsi="Arial" w:cs="Arial"/>
                <w:sz w:val="24"/>
                <w:szCs w:val="24"/>
              </w:rPr>
              <w:t>Szkoły wskazują na problem eurosieroctwa i jego rozległe skutki.</w:t>
            </w:r>
          </w:p>
          <w:p w:rsidR="00B26C59" w:rsidRDefault="007B4348">
            <w:pPr>
              <w:rPr>
                <w:rFonts w:ascii="Arial" w:hAnsi="Arial" w:cs="Arial"/>
                <w:sz w:val="24"/>
                <w:szCs w:val="24"/>
              </w:rPr>
            </w:pPr>
            <w:r w:rsidRPr="007B4348">
              <w:rPr>
                <w:rFonts w:ascii="Arial" w:hAnsi="Arial" w:cs="Arial"/>
                <w:sz w:val="24"/>
                <w:szCs w:val="24"/>
              </w:rPr>
              <w:t>Systematycznie rośnie odsetek dzieci mających problem z nadmierną masą ciała. Zbyt mała jest świadomoś</w:t>
            </w:r>
            <w:r>
              <w:rPr>
                <w:rFonts w:ascii="Arial" w:hAnsi="Arial" w:cs="Arial"/>
                <w:sz w:val="24"/>
                <w:szCs w:val="24"/>
              </w:rPr>
              <w:t>ć</w:t>
            </w:r>
            <w:r w:rsidRPr="007B4348">
              <w:rPr>
                <w:rFonts w:ascii="Arial" w:hAnsi="Arial" w:cs="Arial"/>
                <w:sz w:val="24"/>
                <w:szCs w:val="24"/>
              </w:rPr>
              <w:t xml:space="preserve"> uczniów, kadry i opiekunów w tym zakresie.</w:t>
            </w:r>
          </w:p>
          <w:p w:rsidR="00743B15" w:rsidRPr="007B4348" w:rsidRDefault="00743B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2E6" w:rsidRPr="00CE3A75" w:rsidTr="005572E6"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5572E6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>w 201</w:t>
            </w:r>
            <w:r w:rsidR="0045313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876C7C">
              <w:rPr>
                <w:rFonts w:ascii="Arial" w:hAnsi="Arial" w:cs="Arial"/>
                <w:sz w:val="22"/>
                <w:szCs w:val="22"/>
              </w:rPr>
              <w:t>:                                                       dane liczbowe</w:t>
            </w:r>
          </w:p>
          <w:p w:rsidR="005572E6" w:rsidRPr="00CE3A75" w:rsidRDefault="000F2745" w:rsidP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Wybrano do realizacji 1</w:t>
            </w:r>
            <w:r w:rsidR="00BC6489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zadań w trzech celach szczegółowych Programu.</w:t>
            </w:r>
          </w:p>
        </w:tc>
      </w:tr>
      <w:tr w:rsidR="005572E6" w:rsidRPr="00CE3A75" w:rsidTr="005572E6"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954" w:type="dxa"/>
          </w:tcPr>
          <w:p w:rsidR="005572E6" w:rsidRPr="00CE3A75" w:rsidRDefault="005572E6" w:rsidP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konkursu:</w:t>
            </w:r>
          </w:p>
        </w:tc>
        <w:tc>
          <w:tcPr>
            <w:tcW w:w="2646" w:type="dxa"/>
            <w:gridSpan w:val="2"/>
          </w:tcPr>
          <w:p w:rsidR="005572E6" w:rsidRPr="00CE3A75" w:rsidRDefault="00C24D1E" w:rsidP="00453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5313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45313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4531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5572E6" w:rsidRPr="00CE3A75" w:rsidRDefault="00C24D1E" w:rsidP="00453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313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45313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4531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</w:t>
            </w:r>
            <w:r w:rsidR="00BC6489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46" w:type="dxa"/>
            <w:gridSpan w:val="2"/>
          </w:tcPr>
          <w:p w:rsidR="005572E6" w:rsidRPr="00CE3A75" w:rsidRDefault="0045313E" w:rsidP="00453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29.04.2015</w:t>
            </w:r>
          </w:p>
        </w:tc>
      </w:tr>
      <w:tr w:rsidR="005572E6" w:rsidRPr="00CE3A75" w:rsidTr="00AE3F88">
        <w:trPr>
          <w:trHeight w:val="841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5572E6" w:rsidRDefault="00AE3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AE3F88">
              <w:rPr>
                <w:rFonts w:ascii="Arial" w:hAnsi="Arial" w:cs="Arial"/>
                <w:sz w:val="22"/>
                <w:szCs w:val="22"/>
              </w:rPr>
              <w:t>onkurs ofert w zakresie finansowania lub dofinansowania organizacji zadań mających na celu zwiększenie skuteczności działań wychowawczych i profilaktycznych na rzecz bezpieczeństwa i tworzenia przyjaznego środowiska w szkołach i placówkach dla dzieci i młodzieży w województwie podlaskim w 201</w:t>
            </w:r>
            <w:r w:rsidR="0045313E">
              <w:rPr>
                <w:rFonts w:ascii="Arial" w:hAnsi="Arial" w:cs="Arial"/>
                <w:sz w:val="22"/>
                <w:szCs w:val="22"/>
              </w:rPr>
              <w:t>5</w:t>
            </w:r>
            <w:r w:rsidRPr="00AE3F88">
              <w:rPr>
                <w:rFonts w:ascii="Arial" w:hAnsi="Arial" w:cs="Arial"/>
                <w:sz w:val="22"/>
                <w:szCs w:val="22"/>
              </w:rPr>
              <w:t xml:space="preserve"> roku</w:t>
            </w:r>
            <w:r w:rsidR="005572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E3F88" w:rsidRDefault="00AE3F88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AE3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</w:t>
            </w:r>
            <w:r w:rsidR="005572E6">
              <w:rPr>
                <w:rFonts w:ascii="Arial" w:hAnsi="Arial" w:cs="Arial"/>
                <w:sz w:val="22"/>
                <w:szCs w:val="22"/>
              </w:rPr>
              <w:t xml:space="preserve"> konkursu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E3F88" w:rsidRDefault="00AE3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AE3F88">
              <w:rPr>
                <w:rFonts w:ascii="Arial" w:hAnsi="Arial" w:cs="Arial"/>
                <w:sz w:val="22"/>
                <w:szCs w:val="22"/>
              </w:rPr>
              <w:t>yłonienie najkorzystniejszych ofert podmiotów, które będą zawierały priorytetowe zadania rekomendowane do realizacji w 201</w:t>
            </w:r>
            <w:r w:rsidR="0045313E">
              <w:rPr>
                <w:rFonts w:ascii="Arial" w:hAnsi="Arial" w:cs="Arial"/>
                <w:sz w:val="22"/>
                <w:szCs w:val="22"/>
              </w:rPr>
              <w:t>5</w:t>
            </w:r>
            <w:r w:rsidRPr="00AE3F88">
              <w:rPr>
                <w:rFonts w:ascii="Arial" w:hAnsi="Arial" w:cs="Arial"/>
                <w:sz w:val="22"/>
                <w:szCs w:val="22"/>
              </w:rPr>
              <w:t xml:space="preserve"> r. na terenie województwa podlaskiego i w oparciu o przeprowadzoną diagnozę w zakresie szeroko rozumianego bezpieczeństwa w szkole i/lub placówce zaplanują projekty edukacyjne w zakresie działań na rzecz realizacji celu głównego programu: „zwiększenia skuteczności działań wychowawczych i profilaktycznych na rzecz bezpieczeństwa i tworzenia </w:t>
            </w:r>
            <w:r w:rsidRPr="00AE3F88">
              <w:rPr>
                <w:rFonts w:ascii="Arial" w:hAnsi="Arial" w:cs="Arial"/>
                <w:sz w:val="22"/>
                <w:szCs w:val="22"/>
              </w:rPr>
              <w:lastRenderedPageBreak/>
              <w:t>przyjaznego środowiska w szkołach i placówkach”</w:t>
            </w:r>
          </w:p>
          <w:p w:rsidR="00AE3F88" w:rsidRDefault="00AE3F88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6C7C" w:rsidRDefault="00AE3F88" w:rsidP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6489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BC6489">
              <w:rPr>
                <w:rFonts w:ascii="Arial" w:hAnsi="Arial" w:cs="Arial"/>
                <w:sz w:val="22"/>
                <w:szCs w:val="22"/>
              </w:rPr>
              <w:t>068</w:t>
            </w:r>
            <w:r>
              <w:rPr>
                <w:rFonts w:ascii="Arial" w:hAnsi="Arial" w:cs="Arial"/>
                <w:sz w:val="22"/>
                <w:szCs w:val="22"/>
              </w:rPr>
              <w:t> zł.</w:t>
            </w:r>
          </w:p>
          <w:p w:rsidR="00743B15" w:rsidRPr="00CE3A75" w:rsidRDefault="00743B15" w:rsidP="00BC6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CE3A75" w:rsidTr="005572E6"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</w:p>
          <w:p w:rsidR="00463D08" w:rsidRPr="00CE3A75" w:rsidRDefault="00C24D1E" w:rsidP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Ogółem: </w:t>
            </w:r>
            <w:r w:rsidR="00BC648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E27B12" w:rsidRPr="00CE3A75" w:rsidTr="005572E6">
        <w:tc>
          <w:tcPr>
            <w:tcW w:w="637" w:type="dxa"/>
          </w:tcPr>
          <w:p w:rsidR="00E27B12" w:rsidRDefault="00E27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27B12" w:rsidRDefault="00E27B12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E27B12" w:rsidRDefault="00E27B12" w:rsidP="001B0C7C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27B12" w:rsidRPr="00CE3A75" w:rsidTr="005572E6">
        <w:tc>
          <w:tcPr>
            <w:tcW w:w="637" w:type="dxa"/>
          </w:tcPr>
          <w:p w:rsidR="00E27B12" w:rsidRDefault="00E27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27B12" w:rsidRDefault="00E27B12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646" w:type="dxa"/>
            <w:gridSpan w:val="2"/>
          </w:tcPr>
          <w:p w:rsidR="00E27B12" w:rsidRDefault="00E27B12" w:rsidP="001B0C7C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27B12" w:rsidRPr="00CE3A75" w:rsidTr="005572E6">
        <w:trPr>
          <w:trHeight w:val="228"/>
        </w:trPr>
        <w:tc>
          <w:tcPr>
            <w:tcW w:w="637" w:type="dxa"/>
          </w:tcPr>
          <w:p w:rsidR="00E27B12" w:rsidRDefault="00E27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27B12" w:rsidRPr="00B26C59" w:rsidRDefault="00E27B12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646" w:type="dxa"/>
            <w:gridSpan w:val="2"/>
          </w:tcPr>
          <w:p w:rsidR="00E27B12" w:rsidRDefault="00E27B12" w:rsidP="001B0C7C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C6489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BC6489" w:rsidRPr="00BC6489" w:rsidRDefault="00BC6489" w:rsidP="00BC6489">
            <w:pPr>
              <w:ind w:right="2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6489">
              <w:rPr>
                <w:rFonts w:ascii="Arial" w:hAnsi="Arial" w:cs="Arial"/>
                <w:sz w:val="22"/>
                <w:szCs w:val="22"/>
              </w:rPr>
              <w:t>251264</w:t>
            </w:r>
          </w:p>
        </w:tc>
      </w:tr>
      <w:tr w:rsidR="00BC6489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BC6489" w:rsidRPr="00BC6489" w:rsidRDefault="00BC6489" w:rsidP="00BC6489">
            <w:pPr>
              <w:ind w:right="2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6489">
              <w:rPr>
                <w:rFonts w:ascii="Arial" w:hAnsi="Arial" w:cs="Arial"/>
                <w:sz w:val="22"/>
                <w:szCs w:val="22"/>
              </w:rPr>
              <w:t>226068</w:t>
            </w:r>
          </w:p>
        </w:tc>
      </w:tr>
      <w:tr w:rsidR="00BC6489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BC6489" w:rsidRPr="00BC6489" w:rsidRDefault="00BC6489" w:rsidP="00BC6489">
            <w:pPr>
              <w:ind w:right="2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6489">
              <w:rPr>
                <w:rFonts w:ascii="Arial" w:hAnsi="Arial" w:cs="Arial"/>
                <w:sz w:val="22"/>
                <w:szCs w:val="22"/>
              </w:rPr>
              <w:t>25196</w:t>
            </w:r>
          </w:p>
        </w:tc>
      </w:tr>
      <w:tr w:rsidR="00BC6489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BC6489" w:rsidRPr="00BC6489" w:rsidRDefault="00BC6489" w:rsidP="00BC6489">
            <w:pPr>
              <w:ind w:right="2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6489">
              <w:rPr>
                <w:rFonts w:ascii="Arial" w:hAnsi="Arial" w:cs="Arial"/>
                <w:sz w:val="22"/>
                <w:szCs w:val="22"/>
              </w:rPr>
              <w:t>220898,26</w:t>
            </w:r>
          </w:p>
        </w:tc>
      </w:tr>
      <w:tr w:rsidR="00BC6489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C6489" w:rsidRPr="00CE3A75" w:rsidRDefault="00BC6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BC6489" w:rsidRPr="00BC6489" w:rsidRDefault="00BC6489" w:rsidP="00BC6489">
            <w:pPr>
              <w:ind w:right="2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6489">
              <w:rPr>
                <w:rFonts w:ascii="Arial" w:hAnsi="Arial" w:cs="Arial"/>
                <w:sz w:val="22"/>
                <w:szCs w:val="22"/>
              </w:rPr>
              <w:t>5169,74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5572E6" w:rsidRPr="00CE3A75" w:rsidRDefault="00BC6489" w:rsidP="00794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5572E6" w:rsidRPr="00CE3A75" w:rsidRDefault="00BC6489" w:rsidP="00794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E27B12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6849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817660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1193</w:t>
            </w:r>
          </w:p>
        </w:tc>
      </w:tr>
      <w:tr w:rsidR="005572E6" w:rsidRPr="00CE3A75" w:rsidTr="006C05E1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817660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</w:t>
            </w:r>
          </w:p>
        </w:tc>
      </w:tr>
      <w:tr w:rsidR="005572E6" w:rsidRPr="00CE3A75" w:rsidTr="00356080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2641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817660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757280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E27B12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3900</w:t>
            </w:r>
          </w:p>
        </w:tc>
      </w:tr>
      <w:tr w:rsidR="005572E6" w:rsidRPr="00CE3A75" w:rsidTr="00471BBF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E27B12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5572E6" w:rsidRPr="00CE3A75" w:rsidTr="0085579A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E27B12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5572E6" w:rsidRPr="00CE3A75" w:rsidTr="00CC251D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przeds</w:t>
            </w:r>
            <w:r w:rsidR="004A6D64">
              <w:rPr>
                <w:rFonts w:ascii="Arial" w:hAnsi="Arial" w:cs="Arial"/>
                <w:sz w:val="22"/>
                <w:szCs w:val="22"/>
              </w:rPr>
              <w:t xml:space="preserve">tawicieli środowiska lokalnego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667F" w:rsidRPr="00CE3A75" w:rsidTr="005572E6">
        <w:tc>
          <w:tcPr>
            <w:tcW w:w="637" w:type="dxa"/>
          </w:tcPr>
          <w:p w:rsidR="0044667F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4667F" w:rsidRPr="00CE3A75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9F4CA5">
        <w:tc>
          <w:tcPr>
            <w:tcW w:w="637" w:type="dxa"/>
            <w:vMerge w:val="restart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5572E6" w:rsidRPr="00CE3A75" w:rsidRDefault="00BC6489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572E6" w:rsidRPr="00CE3A75" w:rsidTr="004935F3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506E9B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506E9B">
              <w:rPr>
                <w:rFonts w:ascii="Arial" w:hAnsi="Arial" w:cs="Arial"/>
                <w:sz w:val="22"/>
                <w:szCs w:val="22"/>
              </w:rPr>
              <w:t>Kreowanie zdrowego, bezpiecznego i przyjaznego środowiska szkoły i placówki.</w:t>
            </w: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pozytywne zmiany w stosunku do sytuacji określonej we wstępne</w:t>
            </w:r>
            <w:r w:rsidR="00876C7C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</w:p>
          <w:p w:rsidR="0026091D" w:rsidRPr="00506E9B" w:rsidRDefault="0026091D" w:rsidP="0062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B12" w:rsidRPr="00E27B12" w:rsidRDefault="00E27B12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Wzrósł dostęp do pomocy psychologiczno-pedagogicznej dla uczniów i ich rodziców (udzielono 209 porad w ramach punktu poradniczo-konsultacyjnego, zorganizowano szkolenia dla rodziców).</w:t>
            </w:r>
          </w:p>
          <w:p w:rsidR="00E27B12" w:rsidRPr="00E27B12" w:rsidRDefault="00E27B12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Efektywniejsze rozpoznawanie potrzeb rozwojowych i edukacyjnych uczniów.</w:t>
            </w:r>
          </w:p>
          <w:p w:rsidR="00E27B12" w:rsidRPr="00E27B12" w:rsidRDefault="00E27B12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Wzrost kompetencji wychowawców z zakresu organizowania pomocy psychologiczno-pedagogicznej, komunikacji interpersonalnej (u 100% z 42 nauczycieli).</w:t>
            </w:r>
          </w:p>
          <w:p w:rsidR="00E27B12" w:rsidRPr="00E27B12" w:rsidRDefault="00E27B12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 xml:space="preserve">Wzrost świadomości i aktywności rodziców w warsztatach służących osiąganiu celów </w:t>
            </w:r>
            <w:r w:rsidRPr="00E27B12">
              <w:rPr>
                <w:rFonts w:ascii="Arial" w:hAnsi="Arial" w:cs="Arial"/>
                <w:sz w:val="22"/>
                <w:szCs w:val="22"/>
              </w:rPr>
              <w:lastRenderedPageBreak/>
              <w:t>i skutecznym rozwiązywaniu problemów wychowawczych (organizacja kolejnej edycji szkoleń).</w:t>
            </w:r>
          </w:p>
          <w:p w:rsidR="00E27B12" w:rsidRPr="00E27B12" w:rsidRDefault="00E27B12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Szkolenia (w tym warsztaty Techniki Zastępowania Zachowań Agresywnych) zwiększyły kompetencje wychowawcze nauczycieli i rodziców uczniów.</w:t>
            </w:r>
          </w:p>
          <w:p w:rsidR="00E27B12" w:rsidRPr="00E27B12" w:rsidRDefault="00E27B12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Aktywność uczniów (przedstawienia teatralne, happeningi) potwierdza, że widzą oni świat oczami innych, szacunek dla drugiego człowieka, a także promuje właściwe postawy społeczne wobec mowy nienawiści.</w:t>
            </w:r>
          </w:p>
          <w:p w:rsidR="00E27B12" w:rsidRPr="00E27B12" w:rsidRDefault="00E27B12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Zaobserwowano wzrost współpracy między nauczycielami, rodzicami i samorządem uczniowskim na rzecz poprawy bezpieczeństwa uczniów na terenie szkoły.</w:t>
            </w:r>
          </w:p>
          <w:p w:rsidR="005572E6" w:rsidRDefault="00E27B12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Włączono instytucje i organizacje działające lokalnie wspierając proces wychowawczy w MOW i SOW.</w:t>
            </w:r>
          </w:p>
          <w:p w:rsidR="00743B15" w:rsidRPr="00CE3A75" w:rsidRDefault="00743B15" w:rsidP="00E27B12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431229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1FCB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Uczniowie wiedzą jak dbać o bezpieczeństwo danych osobowych (średnio 82% z 120 uczniów), potrafią kulturalnie zachowywać się w sieci, odróżniają treści szkodliwe i dozwolone, znają numer tel. 116111 (50% z 60 uczniów).</w:t>
            </w: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93% z 760 uczniów nabyło wiedzę w zakresie odpowiedzialności prawnej cyberprzemocy.</w:t>
            </w: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Wzrost odsetka uczniów rozpoznających sytuacje przemocowe (o 19% z 460), przy czym uczniowie stwierdzili, że ilość zachowań przemocowych zmniejszyła się (średnio o 10%).</w:t>
            </w: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 xml:space="preserve">Wzrost umiejętności rozwiązywania konfliktów i stosowania mediacji wśród uczniów, opiekunów i nauczycieli oraz </w:t>
            </w:r>
            <w:r w:rsidR="00FB0DAB" w:rsidRPr="00E27B12">
              <w:rPr>
                <w:rFonts w:ascii="Arial" w:hAnsi="Arial" w:cs="Arial"/>
                <w:sz w:val="22"/>
                <w:szCs w:val="22"/>
              </w:rPr>
              <w:t>umiejętności</w:t>
            </w:r>
            <w:bookmarkStart w:id="0" w:name="_GoBack"/>
            <w:bookmarkEnd w:id="0"/>
            <w:r w:rsidRPr="00E27B12">
              <w:rPr>
                <w:rFonts w:ascii="Arial" w:hAnsi="Arial" w:cs="Arial"/>
                <w:sz w:val="22"/>
                <w:szCs w:val="22"/>
              </w:rPr>
              <w:t xml:space="preserve"> społecznych uczniów w zakresie właściwego funkcjonowania w grupie rówieśniczej. Wykorzystywano „Poradnik Mediatora” oraz broszury o przemocy (publikacje projektowe).</w:t>
            </w: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Wdrożono skuteczne działania wychowawcze w MOW i SOW; efekty: zmiana postaw młodzieży ku prospołecznym, która przyczyniła się do powstania Młodzieżowego Klubu Mediatora, wzrost poczucia bezpieczeństwa (w ośrodku – do 100%), zmniejszenie się zachowań agresywnych wychowanków (o 40%), akceptacja i zmiana zachowań ku pożądanym.</w:t>
            </w:r>
          </w:p>
          <w:p w:rsidR="005572E6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Wzrost zainteresowania uczniów kreatywnym sposobem spędzania czasu wolnego (koło rzeźby, robotyki, garncarskie, klub filmowy, odkrywców talentów) pozwalającym odkryć uzdolnienia, realizować pasje i wzbogacać wiedzę (wzrost wiedzy średnio o 60 % z 102 badanych).</w:t>
            </w:r>
          </w:p>
          <w:p w:rsidR="00743B15" w:rsidRPr="00CE3A75" w:rsidRDefault="00743B15" w:rsidP="00E27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803DF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 szczegółowy nr 3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Jakie efekty jakościowe zostały osiągnięte - poparte wynikami badania ewaluacyjnego - które wskazują na pozytywne zmiany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572E6" w:rsidRDefault="005572E6" w:rsidP="00FC4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 xml:space="preserve">Wsparto rodzinę w jej funkcjonowaniu przez wspólne aktywne spędzanie czasu wolnego w opozycji do czasu spędzanego przed telewizorem i komputerem poprzez zajęcia sportowe, rekreacyjne oraz w kontakcie z naturą i sztuką. </w:t>
            </w: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 xml:space="preserve">Powstała szkolna społeczność aktywna fizycznie. Sport stał się „areną przyjaźni”, zauważalnie poprawiły się relacje pomiędzy młodzieżą szkoły podstawowej i </w:t>
            </w:r>
            <w:r w:rsidRPr="00E27B12">
              <w:rPr>
                <w:rFonts w:ascii="Arial" w:hAnsi="Arial" w:cs="Arial"/>
                <w:sz w:val="22"/>
                <w:szCs w:val="22"/>
              </w:rPr>
              <w:lastRenderedPageBreak/>
              <w:t>gimnazjum (60 uczniów).</w:t>
            </w: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Wzrost odpowiedzialności uczniów w zakresie komponowania i regularnego spożywania zbilansowanych posiłków adekwatnych do potrzeb wiekowych (deklaracja 95 % z 30 uczniów), odbiorcy skorzystali z porad specjalistów ww. zakresie. Pobudzono kreatywność uczniów do wydania publikacji kulinarnej.</w:t>
            </w: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Uczniowie pogłębili wiedzę z zakresu piramidy zdrowia oraz wartości odżywczych produktów spożywczych (o 55% u 90 uczniów).</w:t>
            </w:r>
          </w:p>
          <w:p w:rsidR="00E27B12" w:rsidRP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Wzrost wiedzy rodziców dotyczącej zaburzeń odżywiania i metod leczenia (u 100% z 50 badanych)</w:t>
            </w:r>
          </w:p>
          <w:p w:rsidR="00E27B12" w:rsidRDefault="00E27B12" w:rsidP="00E27B12">
            <w:pPr>
              <w:rPr>
                <w:rFonts w:ascii="Arial" w:hAnsi="Arial" w:cs="Arial"/>
                <w:sz w:val="22"/>
                <w:szCs w:val="22"/>
              </w:rPr>
            </w:pPr>
            <w:r w:rsidRPr="00E27B12">
              <w:rPr>
                <w:rFonts w:ascii="Arial" w:hAnsi="Arial" w:cs="Arial"/>
                <w:sz w:val="22"/>
                <w:szCs w:val="22"/>
              </w:rPr>
              <w:t>Uczniowie nabyli umiejętności związane z bezpiecznym zachowaniem w wodzie, lesie i udzielaniem pierwszej pomocy przedmedycznej (wzrost wiedzy o 75% z 60 badanych).</w:t>
            </w:r>
          </w:p>
          <w:p w:rsidR="00743B15" w:rsidRPr="00CE3A75" w:rsidRDefault="00743B15" w:rsidP="00E27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A75" w:rsidRDefault="00CE3A75"/>
    <w:sectPr w:rsidR="00CE3A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4E" w:rsidRDefault="0054094E" w:rsidP="00AB11D4">
      <w:r>
        <w:separator/>
      </w:r>
    </w:p>
  </w:endnote>
  <w:endnote w:type="continuationSeparator" w:id="0">
    <w:p w:rsidR="0054094E" w:rsidRDefault="0054094E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AB1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DAB">
          <w:rPr>
            <w:noProof/>
          </w:rPr>
          <w:t>4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4E" w:rsidRDefault="0054094E" w:rsidP="00AB11D4">
      <w:r>
        <w:separator/>
      </w:r>
    </w:p>
  </w:footnote>
  <w:footnote w:type="continuationSeparator" w:id="0">
    <w:p w:rsidR="0054094E" w:rsidRDefault="0054094E" w:rsidP="00AB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44C62"/>
    <w:rsid w:val="00064A44"/>
    <w:rsid w:val="00080248"/>
    <w:rsid w:val="000F2745"/>
    <w:rsid w:val="00145664"/>
    <w:rsid w:val="001701DD"/>
    <w:rsid w:val="001F6458"/>
    <w:rsid w:val="00255D1B"/>
    <w:rsid w:val="0026091D"/>
    <w:rsid w:val="002641D8"/>
    <w:rsid w:val="002753D0"/>
    <w:rsid w:val="002B191B"/>
    <w:rsid w:val="003C1DFF"/>
    <w:rsid w:val="0040262F"/>
    <w:rsid w:val="0044667F"/>
    <w:rsid w:val="0045313E"/>
    <w:rsid w:val="00463D08"/>
    <w:rsid w:val="004A6D64"/>
    <w:rsid w:val="00506E9B"/>
    <w:rsid w:val="00516779"/>
    <w:rsid w:val="00521EBD"/>
    <w:rsid w:val="0054094E"/>
    <w:rsid w:val="005572E6"/>
    <w:rsid w:val="00561E35"/>
    <w:rsid w:val="005753F5"/>
    <w:rsid w:val="005D0623"/>
    <w:rsid w:val="00635196"/>
    <w:rsid w:val="00715E8F"/>
    <w:rsid w:val="00743B15"/>
    <w:rsid w:val="00761FCB"/>
    <w:rsid w:val="0079497A"/>
    <w:rsid w:val="007B4348"/>
    <w:rsid w:val="00817660"/>
    <w:rsid w:val="00851776"/>
    <w:rsid w:val="00876C7C"/>
    <w:rsid w:val="009A346C"/>
    <w:rsid w:val="00AB11D4"/>
    <w:rsid w:val="00AD0943"/>
    <w:rsid w:val="00AE3F88"/>
    <w:rsid w:val="00B26C59"/>
    <w:rsid w:val="00BC6489"/>
    <w:rsid w:val="00BE730F"/>
    <w:rsid w:val="00C24D1E"/>
    <w:rsid w:val="00C96795"/>
    <w:rsid w:val="00CB1A72"/>
    <w:rsid w:val="00CE3A75"/>
    <w:rsid w:val="00CE4559"/>
    <w:rsid w:val="00D2366B"/>
    <w:rsid w:val="00D87DDA"/>
    <w:rsid w:val="00E27B12"/>
    <w:rsid w:val="00E76394"/>
    <w:rsid w:val="00F5017C"/>
    <w:rsid w:val="00F950FA"/>
    <w:rsid w:val="00FA34B7"/>
    <w:rsid w:val="00FB0DAB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B7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B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Małgorzata Lipińska</cp:lastModifiedBy>
  <cp:revision>2</cp:revision>
  <cp:lastPrinted>2016-03-16T07:00:00Z</cp:lastPrinted>
  <dcterms:created xsi:type="dcterms:W3CDTF">2016-03-16T13:44:00Z</dcterms:created>
  <dcterms:modified xsi:type="dcterms:W3CDTF">2016-03-16T13:44:00Z</dcterms:modified>
</cp:coreProperties>
</file>